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1972C" w14:textId="77777777" w:rsidR="00E00C5E" w:rsidRPr="00E00C5E" w:rsidRDefault="00E00C5E" w:rsidP="00E00C5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00C5E">
        <w:rPr>
          <w:rFonts w:ascii="Arial" w:eastAsia="Times New Roman" w:hAnsi="Arial" w:cs="Arial"/>
          <w:color w:val="000000"/>
          <w:kern w:val="36"/>
          <w:sz w:val="43"/>
          <w:szCs w:val="43"/>
        </w:rPr>
        <w:t>Общая информация о центре «Точка роста»</w:t>
      </w:r>
    </w:p>
    <w:p w14:paraId="29B146AE" w14:textId="77777777" w:rsidR="00E00C5E" w:rsidRPr="00E00C5E" w:rsidRDefault="00E00C5E" w:rsidP="00E00C5E">
      <w:pPr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 сентября 2021 года  н</w:t>
      </w:r>
      <w:r w:rsidR="00F525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базе МБОУ «СОШ № 1 п.г.т. Актюбинский</w:t>
      </w: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Азнакаевского муниципального района  РТ открылся  Центр образования естественно-научной и технологической направленностей «Точка роста», в рамках реализации федерального проекта «Современная школа» </w:t>
      </w:r>
      <w:hyperlink r:id="rId4" w:tgtFrame="_blank" w:history="1"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национального проекта "Образование"</w:t>
        </w:r>
      </w:hyperlink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.</w:t>
      </w:r>
    </w:p>
    <w:p w14:paraId="10F156EF" w14:textId="77777777" w:rsidR="00E00C5E" w:rsidRPr="00E00C5E" w:rsidRDefault="00583174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="00E00C5E"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Федеральный проект "Современная школа" </w:t>
        </w:r>
      </w:hyperlink>
      <w:r w:rsidR="00E00C5E"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работников.</w:t>
      </w:r>
    </w:p>
    <w:p w14:paraId="15A0BA83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Организационно-техническое, методическое и информационное сопровождение создания в субъектах Российской Федерации Центров  «Точка роста»  осуществляет  </w:t>
      </w:r>
      <w:hyperlink r:id="rId6" w:tgtFrame="_blank" w:history="1"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</w:t>
        </w:r>
      </w:hyperlink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(Федеральный оператор).</w:t>
      </w:r>
    </w:p>
    <w:p w14:paraId="521FE318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Целями создания Центра «Точка роста» 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14:paraId="2C57EFB4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образования.</w:t>
      </w:r>
    </w:p>
    <w:p w14:paraId="44939A04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14:paraId="6D886C2F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базе центров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центров «Точка роста» обеспечивается освоение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14:paraId="25AB3406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Обучающиеся и пе</w:t>
      </w:r>
      <w:r w:rsidR="00F525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дагоги МБОУ «СОШ № 1 п.г.т. Актюбинский» Азнакаевского муниципального района </w:t>
      </w: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РТ получат дополнительные возможности для внедрения на уровнях начального, основного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и технического профилей.</w:t>
      </w:r>
    </w:p>
    <w:p w14:paraId="33F781DA" w14:textId="21506B42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202</w:t>
      </w:r>
      <w:r w:rsidR="005831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-202</w:t>
      </w:r>
      <w:r w:rsidR="005831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bookmarkStart w:id="0" w:name="_GoBack"/>
      <w:bookmarkEnd w:id="0"/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учебном году планируется реализация курсов внеурочной деятельности</w:t>
      </w:r>
      <w:r w:rsidR="00F525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естественнонаучной и технологической направленностей.</w:t>
      </w:r>
    </w:p>
    <w:p w14:paraId="393D6076" w14:textId="77777777"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14:paraId="02AA67A9" w14:textId="77777777" w:rsidR="0066091A" w:rsidRDefault="0066091A" w:rsidP="00E00C5E">
      <w:pPr>
        <w:jc w:val="both"/>
      </w:pPr>
    </w:p>
    <w:sectPr w:rsidR="0066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C5E"/>
    <w:rsid w:val="00583174"/>
    <w:rsid w:val="0066091A"/>
    <w:rsid w:val="00E00C5E"/>
    <w:rsid w:val="00F5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9985"/>
  <w15:docId w15:val="{17AC851B-63B3-4403-81F6-0D3642BF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C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0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national-project/projects/school/" TargetMode="External"/><Relationship Id="rId4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2897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Виктория Садреева</cp:lastModifiedBy>
  <cp:revision>4</cp:revision>
  <dcterms:created xsi:type="dcterms:W3CDTF">2021-09-13T07:48:00Z</dcterms:created>
  <dcterms:modified xsi:type="dcterms:W3CDTF">2024-04-18T12:41:00Z</dcterms:modified>
</cp:coreProperties>
</file>